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5B9E" w14:textId="17CA4AD3" w:rsidR="00D54894" w:rsidRPr="00D54894" w:rsidRDefault="00D54894" w:rsidP="00D54894">
      <w:pPr>
        <w:shd w:val="clear" w:color="auto" w:fill="FFFFFF"/>
        <w:spacing w:after="63" w:line="450" w:lineRule="atLeast"/>
        <w:outlineLvl w:val="1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b/>
          <w:bCs/>
          <w:color w:val="333333"/>
          <w:lang w:eastAsia="it-IT"/>
        </w:rPr>
        <w:t xml:space="preserve">Strumentazione a disposizione del </w:t>
      </w:r>
      <w:r>
        <w:rPr>
          <w:rFonts w:ascii="Verdana" w:eastAsia="Times New Roman" w:hAnsi="Verdana" w:cs="Times New Roman"/>
          <w:b/>
          <w:bCs/>
          <w:color w:val="333333"/>
          <w:lang w:eastAsia="it-IT"/>
        </w:rPr>
        <w:t>LARIG – Laboratorio di Rilievo e Geomatica del DICAM – Università di Bologna</w:t>
      </w:r>
    </w:p>
    <w:p w14:paraId="1F0590B2" w14:textId="77777777" w:rsidR="00D54894" w:rsidRPr="00D54894" w:rsidRDefault="00D54894" w:rsidP="00D54894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Stazioni totali robotiche di alta precisione e accessori per il controllo delle strutture</w:t>
      </w:r>
    </w:p>
    <w:p w14:paraId="338CBD67" w14:textId="77777777" w:rsidR="00D54894" w:rsidRPr="00D54894" w:rsidRDefault="00D54894" w:rsidP="00D54894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Auto-livelli analogici e digitali di alta precisione equipaggiati con stadie tracciate su nastro INVAR</w:t>
      </w:r>
    </w:p>
    <w:p w14:paraId="394AEFDC" w14:textId="77777777" w:rsidR="00D54894" w:rsidRPr="00D54894" w:rsidRDefault="00D54894" w:rsidP="00D54894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Ricevitori GNSS multi frequenza per l’installazione di stazioni permanenti e per il posizionamento in tempo reale RTK e NRTK</w:t>
      </w:r>
    </w:p>
    <w:p w14:paraId="0AE0A3CA" w14:textId="77777777" w:rsidR="00D54894" w:rsidRPr="00D54894" w:rsidRDefault="00D54894" w:rsidP="00D54894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Laser a scansione basati su tecnologie a tempo di volo, a triangolazione e a proiezione di luce strutturata</w:t>
      </w:r>
    </w:p>
    <w:p w14:paraId="66F84031" w14:textId="77777777" w:rsidR="00D54894" w:rsidRPr="00D54894" w:rsidRDefault="00D54894" w:rsidP="00D54894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Scanner fotogrammetrico per fotogrammi aerei</w:t>
      </w:r>
    </w:p>
    <w:p w14:paraId="5CC38066" w14:textId="77777777" w:rsidR="00D54894" w:rsidRPr="00D54894" w:rsidRDefault="00D54894" w:rsidP="00D54894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Camera termica ad alta risoluzione</w:t>
      </w:r>
    </w:p>
    <w:p w14:paraId="5321B8C6" w14:textId="77777777" w:rsidR="00D54894" w:rsidRPr="00D54894" w:rsidRDefault="00D54894" w:rsidP="00D54894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Sistemi RPAS di diversa tipologia</w:t>
      </w:r>
    </w:p>
    <w:p w14:paraId="4FBA5719" w14:textId="77777777" w:rsidR="00D54894" w:rsidRPr="00D54894" w:rsidRDefault="00D54894" w:rsidP="00D54894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Spettroradiometro</w:t>
      </w:r>
    </w:p>
    <w:p w14:paraId="3AAC4BC0" w14:textId="77777777" w:rsidR="00D54894" w:rsidRPr="00D54894" w:rsidRDefault="00D54894" w:rsidP="00D54894">
      <w:pPr>
        <w:pStyle w:val="Paragrafoelenco"/>
        <w:numPr>
          <w:ilvl w:val="0"/>
          <w:numId w:val="2"/>
        </w:numPr>
        <w:shd w:val="clear" w:color="auto" w:fill="FFFFFF"/>
        <w:spacing w:after="188" w:line="240" w:lineRule="auto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Workstation di elevate prestazioni per:</w:t>
      </w:r>
    </w:p>
    <w:p w14:paraId="7EE2CD47" w14:textId="77777777" w:rsidR="00D54894" w:rsidRPr="00D54894" w:rsidRDefault="00D54894" w:rsidP="00D54894">
      <w:pPr>
        <w:pStyle w:val="Paragrafoelenco"/>
        <w:numPr>
          <w:ilvl w:val="1"/>
          <w:numId w:val="2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Processing di Blocchi fotogrammetrici di grandi dimensioni e soluzioni Structure from Motion</w:t>
      </w:r>
    </w:p>
    <w:p w14:paraId="5DEA1666" w14:textId="77777777" w:rsidR="00D54894" w:rsidRPr="00D54894" w:rsidRDefault="00D54894" w:rsidP="00D54894">
      <w:pPr>
        <w:pStyle w:val="Paragrafoelenco"/>
        <w:numPr>
          <w:ilvl w:val="1"/>
          <w:numId w:val="2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Elaborazione di nuvole di punti e modellazione di dati tridimensionali ad alta risoluzione</w:t>
      </w:r>
    </w:p>
    <w:p w14:paraId="786A3FC3" w14:textId="77777777" w:rsidR="00D54894" w:rsidRPr="00D54894" w:rsidRDefault="00D54894" w:rsidP="00D54894">
      <w:pPr>
        <w:pStyle w:val="Paragrafoelenco"/>
        <w:numPr>
          <w:ilvl w:val="1"/>
          <w:numId w:val="2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Analisi di dati GNSS di reti a livello intercontinentale e di serie temporali tramite i tre principali software scientifici (Bernese GNSS, GipsyX, GAMIT/GLOBK)</w:t>
      </w:r>
    </w:p>
    <w:p w14:paraId="1F1D0D95" w14:textId="77777777" w:rsidR="00D54894" w:rsidRPr="00D54894" w:rsidRDefault="00D54894" w:rsidP="00D54894">
      <w:pPr>
        <w:pStyle w:val="Paragrafoelenco"/>
        <w:numPr>
          <w:ilvl w:val="1"/>
          <w:numId w:val="2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Analisi e classificazione di immagini satellitari e interferometria SAR</w:t>
      </w:r>
    </w:p>
    <w:p w14:paraId="389EDCC7" w14:textId="77777777" w:rsidR="00D54894" w:rsidRPr="00D54894" w:rsidRDefault="00D54894" w:rsidP="00D54894">
      <w:pPr>
        <w:pStyle w:val="Paragrafoelenco"/>
        <w:numPr>
          <w:ilvl w:val="1"/>
          <w:numId w:val="2"/>
        </w:numPr>
        <w:shd w:val="clear" w:color="auto" w:fill="FFFFFF"/>
        <w:spacing w:after="188" w:line="240" w:lineRule="auto"/>
        <w:ind w:right="225"/>
        <w:rPr>
          <w:rFonts w:ascii="Verdana" w:eastAsia="Times New Roman" w:hAnsi="Verdana" w:cs="Times New Roman"/>
          <w:color w:val="333333"/>
          <w:lang w:eastAsia="it-IT"/>
        </w:rPr>
      </w:pPr>
      <w:r w:rsidRPr="00D54894">
        <w:rPr>
          <w:rFonts w:ascii="Verdana" w:eastAsia="Times New Roman" w:hAnsi="Verdana" w:cs="Times New Roman"/>
          <w:color w:val="333333"/>
          <w:lang w:eastAsia="it-IT"/>
        </w:rPr>
        <w:t>Gestione di dati geospaziali in ambiente GIS</w:t>
      </w:r>
    </w:p>
    <w:p w14:paraId="3D3296D0" w14:textId="77777777" w:rsidR="00F710B3" w:rsidRPr="00D54894" w:rsidRDefault="00F710B3">
      <w:pPr>
        <w:rPr>
          <w:rFonts w:ascii="Verdana" w:hAnsi="Verdana"/>
        </w:rPr>
      </w:pPr>
    </w:p>
    <w:sectPr w:rsidR="00F710B3" w:rsidRPr="00D54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D274A"/>
    <w:multiLevelType w:val="multilevel"/>
    <w:tmpl w:val="C81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4398"/>
    <w:multiLevelType w:val="multilevel"/>
    <w:tmpl w:val="C81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6C"/>
    <w:rsid w:val="00CF546C"/>
    <w:rsid w:val="00D54894"/>
    <w:rsid w:val="00F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0FB1"/>
  <w15:chartTrackingRefBased/>
  <w15:docId w15:val="{647CE91F-DDCF-4FBA-850E-0A1361EE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54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548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5489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5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Di Mare</dc:creator>
  <cp:keywords/>
  <dc:description/>
  <cp:lastModifiedBy>Marcella Di Mare</cp:lastModifiedBy>
  <cp:revision>2</cp:revision>
  <dcterms:created xsi:type="dcterms:W3CDTF">2023-11-01T11:23:00Z</dcterms:created>
  <dcterms:modified xsi:type="dcterms:W3CDTF">2023-11-01T11:24:00Z</dcterms:modified>
</cp:coreProperties>
</file>